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ind w:right="321"/>
        <w:jc w:val="center"/>
        <w:rPr>
          <w:color w:val="auto"/>
          <w:sz w:val="24"/>
          <w:szCs w:val="24"/>
        </w:rPr>
      </w:pPr>
      <w:bookmarkStart w:id="0" w:name="_GoBack"/>
      <w:bookmarkEnd w:id="0"/>
    </w:p>
    <w:p>
      <w:pPr>
        <w:jc w:val="center"/>
        <w:rPr>
          <w:rFonts w:ascii="方正小标宋简体" w:hAnsi="黑体" w:eastAsia="方正小标宋简体"/>
          <w:bCs/>
          <w:color w:val="auto"/>
          <w:sz w:val="32"/>
          <w:szCs w:val="32"/>
        </w:rPr>
      </w:pPr>
      <w:r>
        <w:rPr>
          <w:rFonts w:hint="eastAsia" w:ascii="方正小标宋简体" w:hAnsi="黑体" w:eastAsia="方正小标宋简体"/>
          <w:bCs/>
          <w:color w:val="auto"/>
          <w:sz w:val="32"/>
          <w:szCs w:val="32"/>
        </w:rPr>
        <w:t>河池学院2023-2024学年度聘请教育部直属高校退休教师需求表</w:t>
      </w:r>
    </w:p>
    <w:p>
      <w:pPr>
        <w:jc w:val="center"/>
        <w:rPr>
          <w:rFonts w:ascii="仿宋" w:hAnsi="仿宋" w:eastAsia="仿宋"/>
          <w:b/>
          <w:color w:val="auto"/>
          <w:sz w:val="28"/>
          <w:szCs w:val="20"/>
        </w:rPr>
      </w:pPr>
      <w:r>
        <w:rPr>
          <w:rFonts w:hint="eastAsia" w:ascii="仿宋" w:hAnsi="仿宋" w:eastAsia="仿宋"/>
          <w:b/>
          <w:color w:val="auto"/>
          <w:sz w:val="28"/>
          <w:szCs w:val="20"/>
        </w:rPr>
        <w:t>（</w:t>
      </w:r>
      <w:r>
        <w:rPr>
          <w:rFonts w:ascii="仿宋" w:hAnsi="仿宋" w:eastAsia="仿宋"/>
          <w:b/>
          <w:color w:val="auto"/>
          <w:sz w:val="28"/>
          <w:szCs w:val="20"/>
        </w:rPr>
        <w:t>2023.9-2024.8）</w:t>
      </w:r>
    </w:p>
    <w:p>
      <w:pPr>
        <w:rPr>
          <w:rFonts w:ascii="仿宋" w:hAnsi="仿宋" w:eastAsia="仿宋"/>
          <w:b/>
          <w:color w:val="auto"/>
          <w:sz w:val="24"/>
          <w:szCs w:val="20"/>
        </w:rPr>
      </w:pPr>
      <w:r>
        <w:rPr>
          <w:rFonts w:hint="eastAsia" w:ascii="仿宋" w:hAnsi="仿宋" w:eastAsia="仿宋"/>
          <w:b/>
          <w:color w:val="auto"/>
          <w:sz w:val="24"/>
          <w:szCs w:val="20"/>
        </w:rPr>
        <w:t>说明：本表仅列重点支持学科专业方向，推荐对象可不限于此。</w:t>
      </w:r>
    </w:p>
    <w:tbl>
      <w:tblPr>
        <w:tblStyle w:val="2"/>
        <w:tblW w:w="13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60"/>
        <w:gridCol w:w="676"/>
        <w:gridCol w:w="1155"/>
        <w:gridCol w:w="681"/>
        <w:gridCol w:w="1016"/>
        <w:gridCol w:w="657"/>
        <w:gridCol w:w="3688"/>
        <w:gridCol w:w="1125"/>
        <w:gridCol w:w="2472"/>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23" w:type="dxa"/>
            <w:shd w:val="clear" w:color="auto" w:fill="auto"/>
            <w:noWrap/>
            <w:vAlign w:val="center"/>
          </w:tcPr>
          <w:p>
            <w:pPr>
              <w:widowControl/>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序号</w:t>
            </w:r>
          </w:p>
        </w:tc>
        <w:tc>
          <w:tcPr>
            <w:tcW w:w="860"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Style w:val="4"/>
                <w:rFonts w:hint="default" w:ascii="仿宋_GB2312" w:eastAsia="仿宋_GB2312"/>
                <w:color w:val="auto"/>
                <w:sz w:val="20"/>
                <w:szCs w:val="20"/>
              </w:rPr>
              <w:t>河池学院任课部门</w:t>
            </w:r>
            <w:r>
              <w:rPr>
                <w:rStyle w:val="5"/>
                <w:rFonts w:hint="eastAsia" w:ascii="仿宋_GB2312" w:eastAsia="仿宋_GB2312"/>
                <w:color w:val="auto"/>
                <w:sz w:val="20"/>
                <w:szCs w:val="20"/>
              </w:rPr>
              <w:t>/</w:t>
            </w:r>
            <w:r>
              <w:rPr>
                <w:rStyle w:val="4"/>
                <w:rFonts w:hint="default" w:ascii="仿宋_GB2312" w:eastAsia="仿宋_GB2312"/>
                <w:color w:val="auto"/>
                <w:sz w:val="20"/>
                <w:szCs w:val="20"/>
              </w:rPr>
              <w:t>学院</w:t>
            </w:r>
          </w:p>
        </w:tc>
        <w:tc>
          <w:tcPr>
            <w:tcW w:w="676"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工作</w:t>
            </w:r>
            <w:r>
              <w:rPr>
                <w:rFonts w:hint="eastAsia" w:ascii="仿宋_GB2312" w:eastAsia="仿宋_GB2312"/>
                <w:b/>
                <w:bCs/>
                <w:color w:val="auto"/>
                <w:sz w:val="20"/>
                <w:szCs w:val="20"/>
              </w:rPr>
              <w:br w:type="textWrapping"/>
            </w:r>
            <w:r>
              <w:rPr>
                <w:rFonts w:hint="eastAsia" w:ascii="仿宋_GB2312" w:eastAsia="仿宋_GB2312"/>
                <w:b/>
                <w:bCs/>
                <w:color w:val="auto"/>
                <w:sz w:val="20"/>
                <w:szCs w:val="20"/>
              </w:rPr>
              <w:t>地点</w:t>
            </w:r>
          </w:p>
        </w:tc>
        <w:tc>
          <w:tcPr>
            <w:tcW w:w="1155" w:type="dxa"/>
            <w:shd w:val="clear" w:color="auto" w:fill="auto"/>
            <w:noWrap/>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承担课程</w:t>
            </w:r>
          </w:p>
        </w:tc>
        <w:tc>
          <w:tcPr>
            <w:tcW w:w="681"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紧缺需求人数</w:t>
            </w:r>
          </w:p>
        </w:tc>
        <w:tc>
          <w:tcPr>
            <w:tcW w:w="1016"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任课时间</w:t>
            </w:r>
          </w:p>
        </w:tc>
        <w:tc>
          <w:tcPr>
            <w:tcW w:w="657"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预计总课时量</w:t>
            </w:r>
          </w:p>
        </w:tc>
        <w:tc>
          <w:tcPr>
            <w:tcW w:w="3688"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参考教材与授课对象</w:t>
            </w:r>
          </w:p>
        </w:tc>
        <w:tc>
          <w:tcPr>
            <w:tcW w:w="1125" w:type="dxa"/>
            <w:shd w:val="clear" w:color="auto" w:fill="auto"/>
            <w:noWrap/>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专业要求</w:t>
            </w:r>
          </w:p>
        </w:tc>
        <w:tc>
          <w:tcPr>
            <w:tcW w:w="2472" w:type="dxa"/>
            <w:shd w:val="clear" w:color="auto" w:fill="auto"/>
            <w:noWrap/>
            <w:vAlign w:val="center"/>
          </w:tcPr>
          <w:p>
            <w:pPr>
              <w:widowControl/>
              <w:ind w:left="-105" w:leftChars="-50" w:right="-105" w:rightChars="-50"/>
              <w:jc w:val="center"/>
              <w:textAlignment w:val="center"/>
              <w:rPr>
                <w:rFonts w:ascii="仿宋_GB2312" w:eastAsia="仿宋_GB2312"/>
                <w:b/>
                <w:bCs/>
                <w:color w:val="auto"/>
                <w:sz w:val="20"/>
                <w:szCs w:val="20"/>
              </w:rPr>
            </w:pPr>
            <w:r>
              <w:rPr>
                <w:rStyle w:val="4"/>
                <w:rFonts w:hint="default" w:ascii="仿宋_GB2312" w:eastAsia="仿宋_GB2312"/>
                <w:color w:val="auto"/>
                <w:sz w:val="20"/>
                <w:szCs w:val="20"/>
              </w:rPr>
              <w:t>工作任务</w:t>
            </w:r>
            <w:r>
              <w:rPr>
                <w:rStyle w:val="5"/>
                <w:rFonts w:hint="eastAsia" w:ascii="仿宋_GB2312" w:eastAsia="仿宋_GB2312"/>
                <w:color w:val="auto"/>
                <w:sz w:val="20"/>
                <w:szCs w:val="20"/>
              </w:rPr>
              <w:t>/</w:t>
            </w:r>
            <w:r>
              <w:rPr>
                <w:rStyle w:val="4"/>
                <w:rFonts w:hint="default" w:ascii="仿宋_GB2312" w:eastAsia="仿宋_GB2312"/>
                <w:color w:val="auto"/>
                <w:sz w:val="20"/>
                <w:szCs w:val="20"/>
              </w:rPr>
              <w:t>要求</w:t>
            </w:r>
          </w:p>
        </w:tc>
        <w:tc>
          <w:tcPr>
            <w:tcW w:w="604" w:type="dxa"/>
            <w:shd w:val="clear" w:color="auto" w:fill="auto"/>
            <w:vAlign w:val="center"/>
          </w:tcPr>
          <w:p>
            <w:pPr>
              <w:widowControl/>
              <w:ind w:left="-105" w:leftChars="-50" w:right="-105" w:rightChars="-50"/>
              <w:jc w:val="center"/>
              <w:textAlignment w:val="center"/>
              <w:rPr>
                <w:rFonts w:ascii="仿宋_GB2312" w:eastAsia="仿宋_GB2312"/>
                <w:b/>
                <w:bCs/>
                <w:color w:val="auto"/>
                <w:sz w:val="20"/>
                <w:szCs w:val="20"/>
              </w:rPr>
            </w:pPr>
            <w:r>
              <w:rPr>
                <w:rFonts w:hint="eastAsia" w:ascii="仿宋_GB2312" w:eastAsia="仿宋_GB2312"/>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文学与传媒学院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新闻传播类</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Style w:val="6"/>
                <w:rFonts w:hint="default" w:ascii="仿宋_GB2312" w:eastAsia="仿宋_GB2312"/>
                <w:color w:val="auto"/>
                <w:sz w:val="20"/>
                <w:szCs w:val="20"/>
              </w:rPr>
              <w:t>1.传播学概论、新闻学概论</w:t>
            </w:r>
            <w:r>
              <w:rPr>
                <w:rFonts w:hint="eastAsia" w:ascii="仿宋_GB2312" w:eastAsia="仿宋_GB2312"/>
                <w:color w:val="auto"/>
                <w:sz w:val="20"/>
                <w:szCs w:val="20"/>
              </w:rPr>
              <w:br w:type="textWrapping"/>
            </w:r>
            <w:r>
              <w:rPr>
                <w:rFonts w:hint="eastAsia" w:ascii="仿宋_GB2312" w:eastAsia="仿宋_GB2312"/>
                <w:color w:val="auto"/>
                <w:sz w:val="20"/>
                <w:szCs w:val="20"/>
              </w:rPr>
              <w:t>2.新闻学专业本科学生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新闻传播学类相关专业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完成教学课时，对新老师进行传帮带，进行科研指导。</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公共管理学院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中国古代史</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1.参考教材：宁欣.中国古代史（下 第4版）[M].北京师范大学出版社，2018（07）.</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2.授课对象：历史学专业本科生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中国古代史</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完成课程教学任务，指导青年教师教学科研。</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公共管理学院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逻辑学/绩效管理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《逻辑学》编写组.逻辑学（第二版）（马工程教材）[M].高等教育出版社，2018（08）；</w:t>
            </w:r>
            <w:r>
              <w:rPr>
                <w:rFonts w:hint="eastAsia" w:ascii="仿宋_GB2312" w:eastAsia="仿宋_GB2312"/>
                <w:color w:val="auto"/>
                <w:sz w:val="20"/>
                <w:szCs w:val="20"/>
              </w:rPr>
              <w:br w:type="textWrapping"/>
            </w:r>
            <w:r>
              <w:rPr>
                <w:rFonts w:hint="eastAsia" w:ascii="仿宋_GB2312" w:eastAsia="仿宋_GB2312"/>
                <w:color w:val="auto"/>
                <w:sz w:val="20"/>
                <w:szCs w:val="20"/>
              </w:rPr>
              <w:t>付亚和，许玉林.绩效管理（第三版）[M].复旦大学出版社，2023（03）.</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2.授课对象：行政管理专业本科生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政治学/行政管理</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完成课程教学任务，指导青年教师教学科研。</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公共管理学院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史学概论/中国史学史</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《史学概论》编写组.史学概论（第二版）[M].高等教育出版社，2020（01）.</w:t>
            </w:r>
            <w:r>
              <w:rPr>
                <w:rFonts w:hint="eastAsia" w:ascii="仿宋_GB2312" w:eastAsia="仿宋_GB2312"/>
                <w:color w:val="auto"/>
                <w:sz w:val="20"/>
                <w:szCs w:val="20"/>
              </w:rPr>
              <w:br w:type="textWrapping"/>
            </w:r>
            <w:r>
              <w:rPr>
                <w:rFonts w:hint="eastAsia" w:ascii="仿宋_GB2312" w:eastAsia="仿宋_GB2312"/>
                <w:color w:val="auto"/>
                <w:sz w:val="20"/>
                <w:szCs w:val="20"/>
              </w:rPr>
              <w:t>《中国史学史》编写组.中国史学史[M].高等教育出版社，2019（01）.</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2.授课对象：历史学专业本科生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史学理论与史学史</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完成课程教学任务，指导青年教师教学科研。</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公共管理学院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西方社会学理论/</w:t>
            </w:r>
            <w:r>
              <w:rPr>
                <w:rFonts w:hint="eastAsia" w:ascii="仿宋_GB2312" w:eastAsia="仿宋_GB2312"/>
                <w:color w:val="auto"/>
                <w:sz w:val="20"/>
                <w:szCs w:val="20"/>
              </w:rPr>
              <w:br w:type="textWrapping"/>
            </w:r>
            <w:r>
              <w:rPr>
                <w:rFonts w:hint="eastAsia" w:ascii="仿宋_GB2312" w:eastAsia="仿宋_GB2312"/>
                <w:color w:val="auto"/>
                <w:sz w:val="20"/>
                <w:szCs w:val="20"/>
              </w:rPr>
              <w:t>组织社会学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杨善华，谢立中.西方社会学理论[M].北京大学出版社，2005（01）.</w:t>
            </w:r>
            <w:r>
              <w:rPr>
                <w:rFonts w:hint="eastAsia" w:ascii="仿宋_GB2312" w:eastAsia="仿宋_GB2312"/>
                <w:color w:val="auto"/>
                <w:sz w:val="20"/>
                <w:szCs w:val="20"/>
              </w:rPr>
              <w:br w:type="textWrapping"/>
            </w:r>
            <w:r>
              <w:rPr>
                <w:rFonts w:hint="eastAsia" w:ascii="仿宋_GB2312" w:eastAsia="仿宋_GB2312"/>
                <w:color w:val="auto"/>
                <w:sz w:val="20"/>
                <w:szCs w:val="20"/>
              </w:rPr>
              <w:t>于显洋.组织社会学(第四版)[M].中国人民大学出版社，2020（09）.</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2.授课对象：社会工作专业本科生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社会学类相关专业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完成课程教学任务，指导青年教师教学科研。</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马克思主义基本原理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Style w:val="7"/>
                <w:rFonts w:hint="default" w:ascii="仿宋_GB2312" w:eastAsia="仿宋_GB2312"/>
                <w:color w:val="auto"/>
                <w:sz w:val="20"/>
                <w:szCs w:val="20"/>
              </w:rPr>
              <w:t>1.参考教材：《马克思主义基本原理》（2023年版）</w:t>
            </w:r>
            <w:r>
              <w:rPr>
                <w:rStyle w:val="7"/>
                <w:rFonts w:hint="default" w:ascii="仿宋_GB2312" w:eastAsia="仿宋_GB2312"/>
                <w:color w:val="auto"/>
                <w:sz w:val="20"/>
                <w:szCs w:val="20"/>
              </w:rPr>
              <w:br w:type="textWrapping"/>
            </w:r>
            <w:r>
              <w:rPr>
                <w:rStyle w:val="6"/>
                <w:rFonts w:hint="default" w:ascii="仿宋_GB2312" w:eastAsia="仿宋_GB2312"/>
                <w:color w:val="auto"/>
                <w:sz w:val="20"/>
                <w:szCs w:val="20"/>
              </w:rPr>
              <w:t>2.授课对象：本科生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马克思主义理论类、哲学类、政治学类专业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完成思政课、专业课程教学，对青年教师传帮带，指导思想政治教育专业认证，指导学科专业建设、教学科研团队建设等。</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政治经济学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Style w:val="7"/>
                <w:rFonts w:hint="default" w:ascii="仿宋_GB2312" w:eastAsia="仿宋_GB2312"/>
                <w:color w:val="auto"/>
                <w:sz w:val="20"/>
                <w:szCs w:val="20"/>
              </w:rPr>
              <w:t>1.参考教材：《政治经济学》</w:t>
            </w:r>
            <w:r>
              <w:rPr>
                <w:rStyle w:val="7"/>
                <w:rFonts w:hint="default" w:ascii="仿宋_GB2312" w:eastAsia="仿宋_GB2312"/>
                <w:color w:val="auto"/>
                <w:sz w:val="20"/>
                <w:szCs w:val="20"/>
              </w:rPr>
              <w:br w:type="textWrapping"/>
            </w:r>
            <w:r>
              <w:rPr>
                <w:rStyle w:val="6"/>
                <w:rFonts w:hint="default" w:ascii="仿宋_GB2312" w:eastAsia="仿宋_GB2312"/>
                <w:color w:val="auto"/>
                <w:sz w:val="20"/>
                <w:szCs w:val="20"/>
              </w:rPr>
              <w:t>2.授课对象：本科生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马克思主义理论相关专业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完成思政课、专业课程教学，对青年教师传帮带，指导思想政治教育专业认证，指导学科专业建设、教学科研团队建设等。</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8</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中国近现代史纲要</w:t>
            </w:r>
            <w:r>
              <w:rPr>
                <w:rFonts w:hint="eastAsia" w:ascii="仿宋_GB2312" w:eastAsia="仿宋_GB2312"/>
                <w:color w:val="auto"/>
                <w:sz w:val="20"/>
                <w:szCs w:val="20"/>
              </w:rPr>
              <w:br w:type="textWrapping"/>
            </w:r>
            <w:r>
              <w:rPr>
                <w:rFonts w:hint="eastAsia" w:ascii="仿宋_GB2312" w:eastAsia="仿宋_GB2312"/>
                <w:color w:val="auto"/>
                <w:sz w:val="20"/>
                <w:szCs w:val="20"/>
              </w:rPr>
              <w:t>中国共产党历史</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Style w:val="7"/>
                <w:rFonts w:hint="default" w:ascii="仿宋_GB2312" w:eastAsia="仿宋_GB2312"/>
                <w:color w:val="auto"/>
                <w:sz w:val="20"/>
                <w:szCs w:val="20"/>
              </w:rPr>
              <w:t>1.参考教材：《中国共产党历史》《中国近现代史纲要》（2023年版）</w:t>
            </w:r>
            <w:r>
              <w:rPr>
                <w:rStyle w:val="7"/>
                <w:rFonts w:hint="default" w:ascii="仿宋_GB2312" w:eastAsia="仿宋_GB2312"/>
                <w:color w:val="auto"/>
                <w:sz w:val="20"/>
                <w:szCs w:val="20"/>
              </w:rPr>
              <w:br w:type="textWrapping"/>
            </w:r>
            <w:r>
              <w:rPr>
                <w:rStyle w:val="6"/>
                <w:rFonts w:hint="default" w:ascii="仿宋_GB2312" w:eastAsia="仿宋_GB2312"/>
                <w:color w:val="auto"/>
                <w:sz w:val="20"/>
                <w:szCs w:val="20"/>
              </w:rPr>
              <w:t>2.授课对象：本科生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马克思主义理论类、中共党史党建类专业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完成思政课、专业课程教学，对青年教师传帮带，指导思想政治教育专业认证，指导学科专业建设、教学科研团队建设等。</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spacing w:line="240" w:lineRule="exact"/>
              <w:textAlignment w:val="center"/>
              <w:rPr>
                <w:rFonts w:ascii="仿宋_GB2312" w:eastAsia="仿宋_GB2312"/>
                <w:color w:val="auto"/>
                <w:sz w:val="20"/>
                <w:szCs w:val="20"/>
              </w:rPr>
            </w:pPr>
            <w:r>
              <w:rPr>
                <w:rFonts w:hint="eastAsia" w:ascii="仿宋_GB2312" w:eastAsia="仿宋_GB2312"/>
                <w:color w:val="auto"/>
                <w:sz w:val="20"/>
                <w:szCs w:val="20"/>
              </w:rPr>
              <w:t>毛泽东思想和中国特色社会主义理论体系概论、习近平新时代中国特色社会主义理论体系概论</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1.参考教材：《毛泽东思想和中国特色社会主义理论体系概论》《习近平新时代中国特色社会主义理论体系概论》（2023年版）</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马克思主义理论类、哲学类、政治学类、中共党史党建类专业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完成思政课、专业课程教学，对青年教师进行传帮带，指导思想政治教育专业认证，指导学科专业建设、教学科研团队建设等。</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马克思主义学院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政治学原理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1.参考教材：《政治学原理》</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马克思主义理论类、政治学类专业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完成思政课、专业课程教学，对青年教师传帮带，指导思想政治教育专业认证，指导学科专业建设、教学科研团队建设等。</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外国语学院（国际教育学院）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英语、商务英语专业相关课程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1.参考教材：英语专业相关教材</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2.授课对象：英语专业本科生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英语、商务英语相关专业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完成教学课时，对青年老师进行传帮带，指导项目申报。</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外国语学院（国际教育学院）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英语、商务英语专业相关课程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1.参考教材：英语专业相关教材</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2.授课对象：英语专业本科生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英语、商务英语相关专业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完成教学课时，对青年老师进行传帮带，指导项目申报。</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 xml:space="preserve">原子物理、固体物理、计算物理基础、理论力学 、热力学与统计物理、量子力学、电动力学 </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原子物理：褚圣麟,杨福家 .原子物理学（第四版）[M].高等教育出版社，2019（11）.</w:t>
            </w:r>
            <w:r>
              <w:rPr>
                <w:rFonts w:hint="eastAsia" w:ascii="仿宋_GB2312" w:eastAsia="仿宋_GB2312"/>
                <w:color w:val="auto"/>
                <w:sz w:val="20"/>
                <w:szCs w:val="20"/>
              </w:rPr>
              <w:br w:type="textWrapping"/>
            </w:r>
            <w:r>
              <w:rPr>
                <w:rFonts w:hint="eastAsia" w:ascii="仿宋_GB2312" w:eastAsia="仿宋_GB2312"/>
                <w:color w:val="auto"/>
                <w:sz w:val="20"/>
                <w:szCs w:val="20"/>
              </w:rPr>
              <w:t>固体物理：吴代鸣.固体物理基础（第二版）[M].高等教育出版社，2015（03）.</w:t>
            </w:r>
            <w:r>
              <w:rPr>
                <w:rFonts w:hint="eastAsia" w:ascii="仿宋_GB2312" w:eastAsia="仿宋_GB2312"/>
                <w:color w:val="auto"/>
                <w:sz w:val="20"/>
                <w:szCs w:val="20"/>
              </w:rPr>
              <w:br w:type="textWrapping"/>
            </w:r>
            <w:r>
              <w:rPr>
                <w:rFonts w:hint="eastAsia" w:ascii="仿宋_GB2312" w:eastAsia="仿宋_GB2312"/>
                <w:color w:val="auto"/>
                <w:sz w:val="20"/>
                <w:szCs w:val="20"/>
              </w:rPr>
              <w:t>计算物理基础：彭芳麟.计算物理基础[M].高等教育出版社，2010（01）.</w:t>
            </w:r>
            <w:r>
              <w:rPr>
                <w:rFonts w:hint="eastAsia" w:ascii="仿宋_GB2312" w:eastAsia="仿宋_GB2312"/>
                <w:color w:val="auto"/>
                <w:sz w:val="20"/>
                <w:szCs w:val="20"/>
              </w:rPr>
              <w:br w:type="textWrapping"/>
            </w:r>
            <w:r>
              <w:rPr>
                <w:rFonts w:hint="eastAsia" w:ascii="仿宋_GB2312" w:eastAsia="仿宋_GB2312"/>
                <w:color w:val="auto"/>
                <w:sz w:val="20"/>
                <w:szCs w:val="20"/>
              </w:rPr>
              <w:t>理论力学：周衍柏.理论力学教程（第4版）[M].高等教育出版社，2018（08）.</w:t>
            </w:r>
            <w:r>
              <w:rPr>
                <w:rFonts w:hint="eastAsia" w:ascii="仿宋_GB2312" w:eastAsia="仿宋_GB2312"/>
                <w:color w:val="auto"/>
                <w:sz w:val="20"/>
                <w:szCs w:val="20"/>
              </w:rPr>
              <w:br w:type="textWrapping"/>
            </w:r>
            <w:r>
              <w:rPr>
                <w:rFonts w:hint="eastAsia" w:ascii="仿宋_GB2312" w:eastAsia="仿宋_GB2312"/>
                <w:color w:val="auto"/>
                <w:sz w:val="20"/>
                <w:szCs w:val="20"/>
              </w:rPr>
              <w:t>热力学与统计物理：汪志城.热力学与统计物理（第6版）[M].高等教育出版社，2019（12）.</w:t>
            </w:r>
            <w:r>
              <w:rPr>
                <w:rFonts w:hint="eastAsia" w:ascii="仿宋_GB2312" w:eastAsia="仿宋_GB2312"/>
                <w:color w:val="auto"/>
                <w:sz w:val="20"/>
                <w:szCs w:val="20"/>
              </w:rPr>
              <w:br w:type="textWrapping"/>
            </w:r>
            <w:r>
              <w:rPr>
                <w:rFonts w:hint="eastAsia" w:ascii="仿宋_GB2312" w:eastAsia="仿宋_GB2312"/>
                <w:color w:val="auto"/>
                <w:sz w:val="20"/>
                <w:szCs w:val="20"/>
              </w:rPr>
              <w:t>量子力学：周世勋，陈灏.量子力学教程（第3版）[M].高等教育出版社，2022（07）.</w:t>
            </w:r>
            <w:r>
              <w:rPr>
                <w:rFonts w:hint="eastAsia" w:ascii="仿宋_GB2312" w:eastAsia="仿宋_GB2312"/>
                <w:color w:val="auto"/>
                <w:sz w:val="20"/>
                <w:szCs w:val="20"/>
              </w:rPr>
              <w:br w:type="textWrapping"/>
            </w:r>
            <w:r>
              <w:rPr>
                <w:rFonts w:hint="eastAsia" w:ascii="仿宋_GB2312" w:eastAsia="仿宋_GB2312"/>
                <w:color w:val="auto"/>
                <w:sz w:val="20"/>
                <w:szCs w:val="20"/>
              </w:rPr>
              <w:t>电动力学：郭硕鸿.电动力学（第3版）[M].高等教育出版社，2008（06）.</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2.授课对象：物理学专业本科生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物理学相关专业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每学期完成一门课程的教学，指导物理系青年教师1人的教学与科研工作。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数学专业分析类课程：常微分方程、复变函数、实变函数、偏微分方程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128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1.参考教材：王高雄,周之铭,朱思铭等.常微分方程(第四版)[M].高等教育出版社，2020（07）.</w:t>
            </w:r>
            <w:r>
              <w:rPr>
                <w:rFonts w:hint="eastAsia" w:ascii="仿宋_GB2312" w:eastAsia="仿宋_GB2312"/>
                <w:color w:val="auto"/>
                <w:sz w:val="20"/>
                <w:szCs w:val="20"/>
              </w:rPr>
              <w:br w:type="textWrapping"/>
            </w:r>
            <w:r>
              <w:rPr>
                <w:rFonts w:hint="eastAsia" w:ascii="仿宋_GB2312" w:eastAsia="仿宋_GB2312"/>
                <w:color w:val="auto"/>
                <w:sz w:val="20"/>
                <w:szCs w:val="20"/>
              </w:rPr>
              <w:t>钟玉泉.复变函数(第四版)[M].高等教育出版社，2013（08）.</w:t>
            </w:r>
            <w:r>
              <w:rPr>
                <w:rFonts w:hint="eastAsia" w:ascii="仿宋_GB2312" w:eastAsia="仿宋_GB2312"/>
                <w:color w:val="auto"/>
                <w:sz w:val="20"/>
                <w:szCs w:val="20"/>
              </w:rPr>
              <w:br w:type="textWrapping"/>
            </w:r>
            <w:r>
              <w:rPr>
                <w:rFonts w:hint="eastAsia" w:ascii="仿宋_GB2312" w:eastAsia="仿宋_GB2312"/>
                <w:color w:val="auto"/>
                <w:sz w:val="20"/>
                <w:szCs w:val="20"/>
              </w:rPr>
              <w:t>程其襄，张奠宙，胡善文等.实变函数与泛函分析基础（第四版）[M].高等教育出版社，2019（06）.</w:t>
            </w:r>
            <w:r>
              <w:rPr>
                <w:rFonts w:hint="eastAsia" w:ascii="仿宋_GB2312" w:eastAsia="仿宋_GB2312"/>
                <w:color w:val="auto"/>
                <w:sz w:val="20"/>
                <w:szCs w:val="20"/>
              </w:rPr>
              <w:br w:type="textWrapping"/>
            </w:r>
            <w:r>
              <w:rPr>
                <w:rFonts w:hint="eastAsia" w:ascii="仿宋_GB2312" w:eastAsia="仿宋_GB2312"/>
                <w:color w:val="auto"/>
                <w:sz w:val="20"/>
                <w:szCs w:val="20"/>
              </w:rPr>
              <w:t xml:space="preserve">周蜀林.偏微分方程[M].北京大学出版社，2022（12）.          </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2.授课对象：数学与应用数学专业、信息与计算科学专业、应用统计学专业本科生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数学相关专业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每学期完成一门课程的教学，指导数学系青年教师1-2人的教学与科研工作。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数学专业代数几何类课程：高等代数、解析几何、近世代数、代数选讲</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北京大学数学系代数小组编.高等代数（第五版）[M].高等教育出版社，2019（05）.</w:t>
            </w:r>
            <w:r>
              <w:rPr>
                <w:rFonts w:hint="eastAsia" w:ascii="仿宋_GB2312" w:eastAsia="仿宋_GB2312"/>
                <w:color w:val="auto"/>
                <w:sz w:val="20"/>
                <w:szCs w:val="20"/>
              </w:rPr>
              <w:br w:type="textWrapping"/>
            </w:r>
            <w:r>
              <w:rPr>
                <w:rFonts w:hint="eastAsia" w:ascii="仿宋_GB2312" w:eastAsia="仿宋_GB2312"/>
                <w:color w:val="auto"/>
                <w:sz w:val="20"/>
                <w:szCs w:val="20"/>
              </w:rPr>
              <w:t>张禾瑞.高等代数（第五版）[M].高等教育出版社，2018（01）.</w:t>
            </w:r>
            <w:r>
              <w:rPr>
                <w:rFonts w:hint="eastAsia" w:ascii="仿宋_GB2312" w:eastAsia="仿宋_GB2312"/>
                <w:color w:val="auto"/>
                <w:sz w:val="20"/>
                <w:szCs w:val="20"/>
              </w:rPr>
              <w:br w:type="textWrapping"/>
            </w:r>
            <w:r>
              <w:rPr>
                <w:rFonts w:hint="eastAsia" w:ascii="仿宋_GB2312" w:eastAsia="仿宋_GB2312"/>
                <w:color w:val="auto"/>
                <w:sz w:val="20"/>
                <w:szCs w:val="20"/>
              </w:rPr>
              <w:t>吕林根，许子道.解析几何[M].高等教育出版社，2019（07）.</w:t>
            </w:r>
            <w:r>
              <w:rPr>
                <w:rFonts w:hint="eastAsia" w:ascii="仿宋_GB2312" w:eastAsia="仿宋_GB2312"/>
                <w:color w:val="auto"/>
                <w:sz w:val="20"/>
                <w:szCs w:val="20"/>
              </w:rPr>
              <w:br w:type="textWrapping"/>
            </w:r>
            <w:r>
              <w:rPr>
                <w:rFonts w:hint="eastAsia" w:ascii="仿宋_GB2312" w:eastAsia="仿宋_GB2312"/>
                <w:color w:val="auto"/>
                <w:sz w:val="20"/>
                <w:szCs w:val="20"/>
              </w:rPr>
              <w:t>张禾瑞.近世代数基础（修订本）[M].高等教育出版社,1978(05).</w:t>
            </w:r>
            <w:r>
              <w:rPr>
                <w:rFonts w:hint="eastAsia" w:ascii="仿宋_GB2312" w:eastAsia="仿宋_GB2312"/>
                <w:color w:val="auto"/>
                <w:sz w:val="20"/>
                <w:szCs w:val="20"/>
              </w:rPr>
              <w:br w:type="textWrapping"/>
            </w:r>
            <w:r>
              <w:rPr>
                <w:rFonts w:hint="eastAsia" w:ascii="仿宋_GB2312" w:eastAsia="仿宋_GB2312"/>
                <w:color w:val="auto"/>
                <w:sz w:val="20"/>
                <w:szCs w:val="20"/>
              </w:rPr>
              <w:t>代数选讲--可由任课教师自选</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2.授课对象：数学与应用数学专业、信息与计算科学、应用统计学专业本科生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数学相关专业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每学期完成一门课程的教学，指导数学系青年教师1-2人的教学与科研工作。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应用统计学专业课：非参数统计、应用回归分析；应用多元统计分析；应用时间序列分析、贝叶斯统计</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112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吴喜之，赵博娟.非参数统计（第五版）[M].中国统计出版社，2019（12）.</w:t>
            </w:r>
            <w:r>
              <w:rPr>
                <w:rFonts w:hint="eastAsia" w:ascii="仿宋_GB2312" w:eastAsia="仿宋_GB2312"/>
                <w:color w:val="auto"/>
                <w:sz w:val="20"/>
                <w:szCs w:val="20"/>
              </w:rPr>
              <w:br w:type="textWrapping"/>
            </w:r>
            <w:r>
              <w:rPr>
                <w:rFonts w:hint="eastAsia" w:ascii="仿宋_GB2312" w:eastAsia="仿宋_GB2312"/>
                <w:color w:val="auto"/>
                <w:sz w:val="20"/>
                <w:szCs w:val="20"/>
              </w:rPr>
              <w:t>何晓群.应用回归分析（第五版）[M].中国人民大学出版社，2019（07）.</w:t>
            </w:r>
            <w:r>
              <w:rPr>
                <w:rFonts w:hint="eastAsia" w:ascii="仿宋_GB2312" w:eastAsia="仿宋_GB2312"/>
                <w:color w:val="auto"/>
                <w:sz w:val="20"/>
                <w:szCs w:val="20"/>
              </w:rPr>
              <w:br w:type="textWrapping"/>
            </w:r>
            <w:r>
              <w:rPr>
                <w:rFonts w:hint="eastAsia" w:ascii="仿宋_GB2312" w:eastAsia="仿宋_GB2312"/>
                <w:color w:val="auto"/>
                <w:sz w:val="20"/>
                <w:szCs w:val="20"/>
              </w:rPr>
              <w:t>何晓群.多元统计分析（第五版）[M].中国人民大学出版社，2019（05）.</w:t>
            </w:r>
            <w:r>
              <w:rPr>
                <w:rFonts w:hint="eastAsia" w:ascii="仿宋_GB2312" w:eastAsia="仿宋_GB2312"/>
                <w:color w:val="auto"/>
                <w:sz w:val="20"/>
                <w:szCs w:val="20"/>
              </w:rPr>
              <w:br w:type="textWrapping"/>
            </w:r>
            <w:r>
              <w:rPr>
                <w:rFonts w:hint="eastAsia" w:ascii="仿宋_GB2312" w:eastAsia="仿宋_GB2312"/>
                <w:color w:val="auto"/>
                <w:sz w:val="20"/>
                <w:szCs w:val="20"/>
              </w:rPr>
              <w:t>王燕.应用时间序列分析——基于R（第二版）[M].中国人民大学出版社，2020（06）.</w:t>
            </w:r>
            <w:r>
              <w:rPr>
                <w:rFonts w:hint="eastAsia" w:ascii="仿宋_GB2312" w:eastAsia="仿宋_GB2312"/>
                <w:color w:val="auto"/>
                <w:sz w:val="20"/>
                <w:szCs w:val="20"/>
              </w:rPr>
              <w:br w:type="textWrapping"/>
            </w:r>
            <w:r>
              <w:rPr>
                <w:rFonts w:hint="eastAsia" w:ascii="仿宋_GB2312" w:eastAsia="仿宋_GB2312"/>
                <w:color w:val="auto"/>
                <w:sz w:val="20"/>
                <w:szCs w:val="20"/>
              </w:rPr>
              <w:t>峁诗松等.贝叶斯统计（第二版）[M].中国统计出版社，2012（09）.</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2.授课对象：应用统计学专业本科生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统计学相关专业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完成1至2门课程的教学，指导统计系青年教师1-2人的教学与科研工作。</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概率论与数理统计、数学建模</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128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茆诗松，程依明，濮晓龙.概率论与数理统计教程（第三版）[M].高等教育出版社，2020（12）.</w:t>
            </w:r>
            <w:r>
              <w:rPr>
                <w:rFonts w:hint="eastAsia" w:ascii="仿宋_GB2312" w:eastAsia="仿宋_GB2312"/>
                <w:color w:val="auto"/>
                <w:sz w:val="20"/>
                <w:szCs w:val="20"/>
              </w:rPr>
              <w:br w:type="textWrapping"/>
            </w:r>
            <w:r>
              <w:rPr>
                <w:rFonts w:hint="eastAsia" w:ascii="仿宋_GB2312" w:eastAsia="仿宋_GB2312"/>
                <w:color w:val="auto"/>
                <w:sz w:val="20"/>
                <w:szCs w:val="20"/>
              </w:rPr>
              <w:t>盛骤，谢式千，潘承毅.概率论与数理统计（第五版）[M].高等教育出版社，2020（11）.</w:t>
            </w:r>
            <w:r>
              <w:rPr>
                <w:rFonts w:hint="eastAsia" w:ascii="仿宋_GB2312" w:eastAsia="仿宋_GB2312"/>
                <w:color w:val="auto"/>
                <w:sz w:val="20"/>
                <w:szCs w:val="20"/>
              </w:rPr>
              <w:br w:type="textWrapping"/>
            </w:r>
            <w:r>
              <w:rPr>
                <w:rFonts w:hint="eastAsia" w:ascii="仿宋_GB2312" w:eastAsia="仿宋_GB2312"/>
                <w:color w:val="auto"/>
                <w:sz w:val="20"/>
                <w:szCs w:val="20"/>
              </w:rPr>
              <w:t>姜启源.数学建模（第五版）[M].高等教育出版社，2019（03）.</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2.授课对象：数应、信计、应用统计专业本科生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数学相关专业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完成1至2门课程的教学，指导数理学院青年教师1-2人的教学与科研工作。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18</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自动控制原理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80</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1.参考教材：胡寿松.自动控制原理基础教程（第四版）[M].科学出版社，2017(01).</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电子信息工程、电气工程及其自动化专业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电子信息工程、电气工程及其自动化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完成教学课时，对新老师传帮带，指导电子信息工程、电气工程及其自动化专业专业评估、相关课程建设，指导电子信息硕士点建设。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19</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电器控制与可编程控制器</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1.参考教材：彭建盛.FX系列PLC编程及应用[M].电子工业出版社，2021（09）.</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电子信息工程、电气工程及其自动化专业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电子信息工程、电气工程及其自动化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完成教学课时，对新老师传帮带，指导电子信息工程、电气工程及其自动化专业专业评估、相关课程建设，指导电子信息硕士点建设。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模拟电子技术</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1.参考教材：童诗白，华成英.模拟电子技术基础（第5版）[M].清华大学出版社，2015（07）.</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电子信息工程、电气工程及其自动化专业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电子信息工程、电气工程及其自动化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完成教学课时，对新老师进行传帮带，指导电子信息工程、电气工程及其自动化专业专业评估、相关课程建设，指导电子信息硕士点建设。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C语言程序设计</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1.参考教材：何钦铭，颜晖.C语言程序设计（第四版）[M].高等教育出版社，2022（12）.</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电子信息工程、电气工程及其自动化专业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电子信息工程、电气工程及其自动化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完成教学课时，对新老师进行传帮带，指导电子信息工程、电气工程及其自动化专业专业评估、相关课程建设，指导电子信息硕士点建设。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数字信号处理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1.参考教材：高西全，丁玉美.数字信号处理（第5版）[M].西安电子科技大学出版社，2022（05）.</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电子信息工程专业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电子信息工程</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完成教学课时，对新老师进行传帮带，指导电子信息工程、电气工程及其自动化专业专业评估、相关课程建设，指导电子信息硕士点建设。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机器学习</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1.参考教材：周志华.机器学习[M].清华大学出版社，2016(01).</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人工智能专业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人工智能</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完成教学课时，对新老师进行传帮带，指导人工智能专业专业评估、相关课程建设，指导电子信息硕士点建设。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人工智能导论</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1.参考教材：王万良.人工智能导论（第5版）[M].高等教育出版社，2020（11）.</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人工智能专业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人工智能</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完成教学课时，对新老师进行传帮带，指导人工智能专业专业评估、相关课程建设，指导电子信息硕士点建设。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机床电气与PLC</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1.参考教材：王振臣，李海滨.机床电气控制机床电气控制技术（第6版）[M].机械工业出版社，2020（05）.</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机械设计制造及其自动化专业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机械设计制造及其自动化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完成教学课时，对新老师进行传帮带，指导机械设计制造及其自动化专业专业评估、相关课程建设，指导电子信息硕士点建设。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人工智能与制造学院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机电一体化系统设计</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1.参考教材：姜培刚.机电一体化系统设计（第2版）[M].机械工业出版社，2020（12）.</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w:t>
            </w:r>
            <w:r>
              <w:rPr>
                <w:rFonts w:hint="eastAsia" w:ascii="仿宋_GB2312" w:eastAsia="仿宋_GB2312"/>
                <w:color w:val="auto"/>
                <w:sz w:val="20"/>
                <w:szCs w:val="20"/>
              </w:rPr>
              <w:t>机械设计制造及其自动化专业</w:t>
            </w:r>
            <w:r>
              <w:rPr>
                <w:rStyle w:val="6"/>
                <w:rFonts w:hint="default" w:ascii="仿宋_GB2312" w:eastAsia="仿宋_GB2312"/>
                <w:color w:val="auto"/>
                <w:sz w:val="20"/>
                <w:szCs w:val="20"/>
              </w:rPr>
              <w:t>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机械设计制造及其自动化</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完成教学课时，对新老师进行传帮带，指导机械设计制造及其自动化专业专业评估、相关课程建设，指导电子信息硕士点建设。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中药学/中药鉴定学/药用植物学（其中一门课程）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钟赣生.中药学（新世纪第四版）[M].中国中医药出版社，2020(05).</w:t>
            </w:r>
            <w:r>
              <w:rPr>
                <w:rFonts w:hint="eastAsia" w:ascii="仿宋_GB2312" w:eastAsia="仿宋_GB2312"/>
                <w:color w:val="auto"/>
                <w:sz w:val="20"/>
                <w:szCs w:val="20"/>
              </w:rPr>
              <w:br w:type="textWrapping"/>
            </w:r>
            <w:r>
              <w:rPr>
                <w:rFonts w:hint="eastAsia" w:ascii="仿宋_GB2312" w:eastAsia="仿宋_GB2312"/>
                <w:color w:val="auto"/>
                <w:sz w:val="20"/>
                <w:szCs w:val="20"/>
              </w:rPr>
              <w:t>康廷国，闫永红.中药鉴定学（新世纪第五版）[M].中国中医药出版社，2021（06）.</w:t>
            </w:r>
            <w:r>
              <w:rPr>
                <w:rFonts w:hint="eastAsia" w:ascii="仿宋_GB2312" w:eastAsia="仿宋_GB2312"/>
                <w:color w:val="auto"/>
                <w:sz w:val="20"/>
                <w:szCs w:val="20"/>
              </w:rPr>
              <w:br w:type="textWrapping"/>
            </w:r>
            <w:r>
              <w:rPr>
                <w:rFonts w:hint="eastAsia" w:ascii="仿宋_GB2312" w:eastAsia="仿宋_GB2312"/>
                <w:color w:val="auto"/>
                <w:sz w:val="20"/>
                <w:szCs w:val="20"/>
              </w:rPr>
              <w:t>刘春生，谷巍.药用植物学（新世纪第五版）[M].中国中医药出版，2021（08）.</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从事中药学、药学、制药工程等药学相关专业的教学工作</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完成教学课时，对新老师进行传帮带，指导制药工程专业专业评估、工程认证及相关课程建设，指导生物与医药硕士点建设。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28</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药剂学/生物制品学（其中一门课程）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方亮.药剂学(第8版)[M].人民卫生出版社,2016（07）.</w:t>
            </w:r>
            <w:r>
              <w:rPr>
                <w:rFonts w:hint="eastAsia" w:ascii="仿宋_GB2312" w:eastAsia="仿宋_GB2312"/>
                <w:color w:val="auto"/>
                <w:sz w:val="20"/>
                <w:szCs w:val="20"/>
              </w:rPr>
              <w:br w:type="textWrapping"/>
            </w:r>
            <w:r>
              <w:rPr>
                <w:rFonts w:hint="eastAsia" w:ascii="仿宋_GB2312" w:eastAsia="仿宋_GB2312"/>
                <w:color w:val="auto"/>
                <w:sz w:val="20"/>
                <w:szCs w:val="20"/>
              </w:rPr>
              <w:t>聂国兴,王俊丽.生物制品学（第二版）[M].科学出版社，2023(03).</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从事中药学、药学、制药工程等药学相关专业的教学工作</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完成教学课时，对新老师进行传帮带，指导制药工程专业专业评估、工程认证及相关课程建设，指导生物与医药硕士点建设。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29</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制药工艺学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1.参考教材：王沛.制药工艺学（新世纪第二版）[M].中国中医药出版社，2017（08）.</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从事中药学、药学、制药工程等药学相关专业的教学工作</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完成教学课时，对新老师进行传帮带，指导制药工程专业专业评估、工程认证及相关课程建设，指导生物与医药硕士点建设。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制药分离工程制药设备与工艺设计学/（其中一门课程）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宋航，李华.制药分离工程[M].科学出版社，2020（03）.</w:t>
            </w:r>
            <w:r>
              <w:rPr>
                <w:rFonts w:hint="eastAsia" w:ascii="仿宋_GB2312" w:eastAsia="仿宋_GB2312"/>
                <w:color w:val="auto"/>
                <w:sz w:val="20"/>
                <w:szCs w:val="20"/>
              </w:rPr>
              <w:br w:type="textWrapping"/>
            </w:r>
            <w:r>
              <w:rPr>
                <w:rFonts w:hint="eastAsia" w:ascii="仿宋_GB2312" w:eastAsia="仿宋_GB2312"/>
                <w:color w:val="auto"/>
                <w:sz w:val="20"/>
                <w:szCs w:val="20"/>
              </w:rPr>
              <w:t>朱宏吉.制药设备与工程设计（第二版）[M].化学工业出版社，2023（04）.</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从事中药学、药学、制药工程等药学相关专业的教学工作</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完成教学课时，对新老师进行传帮带，指导制药工程专业专业评估、工程认证及相关课程建设，指导生物与医药硕士点建设。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普通生物学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1.参考教材：吴相钰，陈守良，葛明德.普通生物学[M].高等教育出版社，2014（08）.</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从事微生物方向研究</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完成教学课时，对新老师传帮带，指导制药工程专业专业评估、工程认证及相关课程建设，指导生物与医药硕士点建设。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遗传学、普通生物学、分子生物学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李再云，杨业华，周宝良.遗传学（第3版）[M].高等教育出版社,2017（02）.</w:t>
            </w:r>
            <w:r>
              <w:rPr>
                <w:rFonts w:hint="eastAsia" w:ascii="仿宋_GB2312" w:eastAsia="仿宋_GB2312"/>
                <w:color w:val="auto"/>
                <w:sz w:val="20"/>
                <w:szCs w:val="20"/>
              </w:rPr>
              <w:br w:type="textWrapping"/>
            </w:r>
            <w:r>
              <w:rPr>
                <w:rFonts w:hint="eastAsia" w:ascii="仿宋_GB2312" w:eastAsia="仿宋_GB2312"/>
                <w:color w:val="auto"/>
                <w:sz w:val="20"/>
                <w:szCs w:val="20"/>
              </w:rPr>
              <w:t>吴相钰，陈守良，葛明德.普通生物学（第四版）[M].高等教育出版社,2014（08）.</w:t>
            </w:r>
            <w:r>
              <w:rPr>
                <w:rFonts w:hint="eastAsia" w:ascii="仿宋_GB2312" w:eastAsia="仿宋_GB2312"/>
                <w:color w:val="auto"/>
                <w:sz w:val="20"/>
                <w:szCs w:val="20"/>
              </w:rPr>
              <w:br w:type="textWrapping"/>
            </w:r>
            <w:r>
              <w:rPr>
                <w:rFonts w:hint="eastAsia" w:ascii="仿宋_GB2312" w:eastAsia="仿宋_GB2312"/>
                <w:color w:val="auto"/>
                <w:sz w:val="20"/>
                <w:szCs w:val="20"/>
              </w:rPr>
              <w:t>朱玉贤.现代分子生物学（第五版）[M].高等教育出版社，2022(12).</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2.授课对象：生物工程专业本科生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从事生物技术相关、农学（桑蚕方向）等</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完成教学课时，指导学校高校重点实验室建设以及科学研究、蚕桑产业。</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植物生理学、植物组织培养技术</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王小菁.植物生理学（第8版）[M].高等教育出版社，2019（03）.</w:t>
            </w:r>
            <w:r>
              <w:rPr>
                <w:rFonts w:hint="eastAsia" w:ascii="仿宋_GB2312" w:eastAsia="仿宋_GB2312"/>
                <w:color w:val="auto"/>
                <w:sz w:val="20"/>
                <w:szCs w:val="20"/>
              </w:rPr>
              <w:br w:type="textWrapping"/>
            </w:r>
            <w:r>
              <w:rPr>
                <w:rFonts w:hint="eastAsia" w:ascii="仿宋_GB2312" w:eastAsia="仿宋_GB2312"/>
                <w:color w:val="auto"/>
                <w:sz w:val="20"/>
                <w:szCs w:val="20"/>
              </w:rPr>
              <w:t xml:space="preserve">于丽杰，韦鹏霄，曾小龙.植物组织培养教程[M].华中科技大学出版社，2015（08）.        </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2.授课对象：生物科学专业本科生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农学</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完成教学课时，指导学院科研工作和服务地方产业。</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环境化学、环境土壤学、环境统计学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袁加程.环境化学（第三版）[M].化学工业出版社，2020（08）.</w:t>
            </w:r>
            <w:r>
              <w:rPr>
                <w:rFonts w:hint="eastAsia" w:ascii="仿宋_GB2312" w:eastAsia="仿宋_GB2312"/>
                <w:color w:val="auto"/>
                <w:sz w:val="20"/>
                <w:szCs w:val="20"/>
              </w:rPr>
              <w:br w:type="textWrapping"/>
            </w:r>
            <w:r>
              <w:rPr>
                <w:rFonts w:hint="eastAsia" w:ascii="仿宋_GB2312" w:eastAsia="仿宋_GB2312"/>
                <w:color w:val="auto"/>
                <w:sz w:val="20"/>
                <w:szCs w:val="20"/>
              </w:rPr>
              <w:t xml:space="preserve">张辉.环境土壤学（2版）[M].化学工业出版社，2018（10）.          </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2.授课对象：环境工程专业本科生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环境工程</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完成教学课时，重点指导环境工程专业的老师进行教学及科研指导及相关课程建设进行指导。</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高分子材料</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 xml:space="preserve">王颖，陈景鑫，董玮.高分子化学[M].上海浦江教育出版社，2022. </w:t>
            </w:r>
            <w:r>
              <w:rPr>
                <w:rFonts w:hint="eastAsia" w:ascii="仿宋_GB2312" w:eastAsia="仿宋_GB2312"/>
                <w:color w:val="auto"/>
                <w:sz w:val="20"/>
                <w:szCs w:val="20"/>
              </w:rPr>
              <w:br w:type="textWrapping"/>
            </w:r>
            <w:r>
              <w:rPr>
                <w:rFonts w:hint="eastAsia" w:ascii="仿宋_GB2312" w:eastAsia="仿宋_GB2312"/>
                <w:color w:val="auto"/>
                <w:sz w:val="20"/>
                <w:szCs w:val="20"/>
              </w:rPr>
              <w:t>刘文.药用高分子材料学（新世纪第二版）[M].中国中医药出版社，2020（05）.</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2.授课对象：应用化学、制药工程专业本科生。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从事应用化学、高分子材料相关专业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完成教学课时，对新老师传帮带，指导化学、应用化学、制药工程专业及相关课程建设，推进应用化学一流专业的建设。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化工原理、分析化学、工业分析</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144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w:t>
            </w:r>
            <w:r>
              <w:rPr>
                <w:rFonts w:hint="eastAsia" w:ascii="仿宋_GB2312" w:eastAsia="仿宋_GB2312"/>
                <w:color w:val="auto"/>
                <w:sz w:val="20"/>
                <w:szCs w:val="20"/>
              </w:rPr>
              <w:br w:type="textWrapping"/>
            </w:r>
            <w:r>
              <w:rPr>
                <w:rFonts w:hint="eastAsia" w:ascii="仿宋_GB2312" w:eastAsia="仿宋_GB2312"/>
                <w:color w:val="auto"/>
                <w:sz w:val="20"/>
                <w:szCs w:val="20"/>
              </w:rPr>
              <w:t>武汉大学.分析化学（第6版）[M].高教教育出版社，2016（12）.</w:t>
            </w:r>
            <w:r>
              <w:rPr>
                <w:rFonts w:hint="eastAsia" w:ascii="仿宋_GB2312" w:eastAsia="仿宋_GB2312"/>
                <w:color w:val="auto"/>
                <w:sz w:val="20"/>
                <w:szCs w:val="20"/>
              </w:rPr>
              <w:br w:type="textWrapping"/>
            </w:r>
            <w:r>
              <w:rPr>
                <w:rFonts w:hint="eastAsia" w:ascii="仿宋_GB2312" w:eastAsia="仿宋_GB2312"/>
                <w:color w:val="auto"/>
                <w:sz w:val="20"/>
                <w:szCs w:val="20"/>
              </w:rPr>
              <w:t>王晓红.化工原理（第二版）[M].化学工业出版社，2019(11).</w:t>
            </w:r>
            <w:r>
              <w:rPr>
                <w:rFonts w:hint="eastAsia" w:ascii="仿宋_GB2312" w:eastAsia="仿宋_GB2312"/>
                <w:color w:val="auto"/>
                <w:sz w:val="20"/>
                <w:szCs w:val="20"/>
              </w:rPr>
              <w:br w:type="textWrapping"/>
            </w:r>
            <w:r>
              <w:rPr>
                <w:rFonts w:hint="eastAsia" w:ascii="仿宋_GB2312" w:eastAsia="仿宋_GB2312"/>
                <w:color w:val="auto"/>
                <w:sz w:val="20"/>
                <w:szCs w:val="20"/>
              </w:rPr>
              <w:t>李广超，王香善，田久英.工业分析（第三版）[M].化学工业出版社，2021（03）.</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2.授课对象：应用化学、化学专业本科生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从事化学教育、应用化学相关专业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完成教学课时，对新老师传帮带，指导化学、应用化学专业及相关课程建设，推进应用化学一流专业的建设。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化工制图</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128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1.参考教材：周瑞芬，曹喜承.化工制图[M].中国石化出版社，2012（09）.</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2.授课对象：制药工程、应用化学、生物工程专业本科生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从事工程制图、机械制图等教育工作</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完成教学课时，对新老师进行传帮带，指导工程制图的相关教师，及相关课程建设。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38</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材料化学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40</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1.参考教材：彭正合.材料化学[M].科学出版社，2017（11）.</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2.授课对象：应用化学本科生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从事化学教育、应用化学相关专业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完成教学课时，对新老师进行传帮带，指导化学、应用化学专业及相关课程建设。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39</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生物工程工厂设计</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1.参考教材：吴思方.生物工程工厂设计概论[M].中国轻工业出版社,2020(03).</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2.授课对象：生物工程专业本科生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生物工程、发酵工程</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完成教学课时，对新老师传帮带，指导青年教师教学科研工作，指导生物工程专业专业评估、工程认证及相关课程建设。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生物工程设备</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1.参考教材：陶兴无.生物工程设备[M].化学工业出版社，2022（01）.</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2.授课对象：生物工程专业本科生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生物工程、发酵工程</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完成教学课时，对新老师传帮带，指导青年教师教学科研工作，指导生物工程专业专业评估、工程认证及相关课程建设。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生物学科教学论</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1.参考教材：刘恩山.中学生物学教学论（第三版）[M].高等教育出版社，2020（09）.</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2.授课对象：生物科学专业本科生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生物教育、生物教学论等相关专业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完成教学课时，对新老师进行传帮带，指导生物科学专业师范生认证整改及生物教育类相关课程建设，指导开展生物教育科学研究及硕士点建设等。</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化学与生物工程学院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生物制药工艺学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 xml:space="preserve">1.参考教材：高向东.生物制药工艺学[M].中国医药科技出版社，2019（12）.              </w:t>
            </w:r>
            <w:r>
              <w:rPr>
                <w:rFonts w:hint="eastAsia" w:ascii="仿宋_GB2312" w:eastAsia="仿宋_GB2312"/>
                <w:color w:val="auto"/>
                <w:sz w:val="20"/>
                <w:szCs w:val="20"/>
              </w:rPr>
              <w:br w:type="textWrapping"/>
            </w:r>
            <w:r>
              <w:rPr>
                <w:rFonts w:hint="eastAsia" w:ascii="仿宋_GB2312" w:eastAsia="仿宋_GB2312"/>
                <w:color w:val="auto"/>
                <w:sz w:val="20"/>
                <w:szCs w:val="20"/>
              </w:rPr>
              <w:t xml:space="preserve">2.授课对象：生物工程专业本科生        </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从事生物制药相关行业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完成教学课时，对新老师传帮带，指导青年教师教学科研工作，指导生物工程专业专业评估、工程认证及相关课程建设。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大数据与计算机学院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软件工程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2023.09-2024.01</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1.参考教材：李军国,吴昊,郭晓燕等.软件工程案例教程[M].清华大学出版社，2018（06）.</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2.授课对象：大三本科专业</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计算机类相关专业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完成教学课时，对新老师进行传帮带，指导计算机类专业建设及相关课程建设，指导学生创新创业。</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大数据与计算机学院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软件测试技术</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2023.09-2024.01</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1.参考教材：吕云翔，况金荣，朱涛等.软件测试技术[M].清华大学出版社，2021（07）.</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2.授课对象：大三本科专业</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计算机类相关专业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完成教学课时，对新老师进行传帮带，指导计算机类专业建设及相关课程建设，指导学生创新创业。</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大数据与计算机学院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操作系统</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2024.03-2024.07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1.参考教材：汤小丹.计算机操作系统(第四版)[M].西安电子科技大学出版社，2014（05）.</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2.授课对象：大三本科专业</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计算机类相关专业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完成教学课时，对新老师进行传帮带，指导计算机类专业建设及相关课程建设，指导学生创新创业。</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大数据与计算机学院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算法设计与分析</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2024.03-2024.07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1.参考教材：李春葆.算法设计与分析[M].清华大学出版社，2018(07).</w:t>
            </w:r>
            <w:r>
              <w:rPr>
                <w:rFonts w:hint="eastAsia" w:ascii="仿宋_GB2312" w:eastAsia="仿宋_GB2312"/>
                <w:color w:val="auto"/>
                <w:sz w:val="20"/>
                <w:szCs w:val="20"/>
              </w:rPr>
              <w:br w:type="textWrapping"/>
            </w:r>
            <w:r>
              <w:rPr>
                <w:rStyle w:val="6"/>
                <w:rFonts w:hint="default" w:ascii="仿宋_GB2312" w:eastAsia="仿宋_GB2312"/>
                <w:color w:val="auto"/>
                <w:sz w:val="20"/>
                <w:szCs w:val="20"/>
              </w:rPr>
              <w:t>2.授课对象：大三本科专业</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计算机类相关专业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完成教学课时，对新老师进行传帮带，指导计算机类专业建设及相关课程建设，指导学生创新创业。</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体育学院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体育科研方法</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32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1.参考教材：黄汉升.体育科学研究方法（第三版）[M].高等教育出版社，2015（12）.</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2.授课对象：体育教育专业本科生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体育学相关专业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完成教学课时32节，对中青年老师进行传帮带，指导体育教育专业专业认证及相关课程建设。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860"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音乐舞蹈学院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声乐/钢琴/音乐理论(可选其中一门)</w:t>
            </w:r>
          </w:p>
        </w:tc>
        <w:tc>
          <w:tcPr>
            <w:tcW w:w="681"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FFFFCC" w:fill="FFFFFF"/>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1.参考教材：可以自选教材</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2.授课对象：音乐学、音乐教育专业本科生</w:t>
            </w:r>
          </w:p>
        </w:tc>
        <w:tc>
          <w:tcPr>
            <w:tcW w:w="1125" w:type="dxa"/>
            <w:shd w:val="clear" w:color="FFFFCC" w:fill="FFFFFF"/>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音乐学、音乐教育</w:t>
            </w:r>
          </w:p>
        </w:tc>
        <w:tc>
          <w:tcPr>
            <w:tcW w:w="2472" w:type="dxa"/>
            <w:shd w:val="clear" w:color="FFFFCC" w:fill="FFFFFF"/>
            <w:noWrap/>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完成教学课时，对新老师进行传帮带，指导学院自治区级一流专业音乐学专业建设点工作；指导全院音乐教师开展教学改革及科研工作。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49</w:t>
            </w:r>
          </w:p>
        </w:tc>
        <w:tc>
          <w:tcPr>
            <w:tcW w:w="860"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音乐舞蹈学院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舞蹈概论/舞蹈美学（任选其中一门）</w:t>
            </w:r>
          </w:p>
        </w:tc>
        <w:tc>
          <w:tcPr>
            <w:tcW w:w="681"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FFFFCC" w:fill="FFFFFF"/>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1.参考教材：可以自选教材</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2.授课对象：舞蹈学专业本科生</w:t>
            </w:r>
          </w:p>
        </w:tc>
        <w:tc>
          <w:tcPr>
            <w:tcW w:w="1125" w:type="dxa"/>
            <w:shd w:val="clear" w:color="FFFFCC" w:fill="FFFFFF"/>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舞蹈学、舞蹈编导</w:t>
            </w:r>
          </w:p>
        </w:tc>
        <w:tc>
          <w:tcPr>
            <w:tcW w:w="2472" w:type="dxa"/>
            <w:shd w:val="clear" w:color="FFFFCC" w:fill="FFFFFF"/>
            <w:noWrap/>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完成教学课时，对新老师传帮带，指导学院开展舞蹈学专业建设、专业评估及专业认证；指导教师教学科研工作。</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美术与设计学院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美术学类专业课程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1.参考教材：专业课程教材</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2.授课对象：美术学专业本科生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美术学类相关专业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完成教学课时96以上课时，对新老师传帮带，指导学院教师科研、学院专业和课程建设。</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美术与设计学院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设计学类专业课程</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Style w:val="7"/>
                <w:rFonts w:hint="default" w:ascii="仿宋_GB2312" w:eastAsia="仿宋_GB2312"/>
                <w:color w:val="auto"/>
                <w:sz w:val="20"/>
                <w:szCs w:val="20"/>
              </w:rPr>
              <w:t>1.参考教材：</w:t>
            </w:r>
            <w:r>
              <w:rPr>
                <w:rStyle w:val="6"/>
                <w:rFonts w:hint="default" w:ascii="仿宋_GB2312" w:eastAsia="仿宋_GB2312"/>
                <w:color w:val="auto"/>
                <w:sz w:val="20"/>
                <w:szCs w:val="20"/>
              </w:rPr>
              <w:t>专业课程教材</w:t>
            </w:r>
            <w:r>
              <w:rPr>
                <w:rStyle w:val="7"/>
                <w:rFonts w:hint="default" w:ascii="仿宋_GB2312" w:eastAsia="仿宋_GB2312"/>
                <w:color w:val="auto"/>
                <w:sz w:val="20"/>
                <w:szCs w:val="20"/>
              </w:rPr>
              <w:br w:type="textWrapping"/>
            </w:r>
            <w:r>
              <w:rPr>
                <w:rStyle w:val="7"/>
                <w:rFonts w:hint="default" w:ascii="仿宋_GB2312" w:eastAsia="仿宋_GB2312"/>
                <w:color w:val="auto"/>
                <w:sz w:val="20"/>
                <w:szCs w:val="20"/>
              </w:rPr>
              <w:t>2.授课对象：设计学类专业本科生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设计学类相关专业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完成教学课时96以上课时，对新老师传帮带，指导学院教师科研、学院专业和课程建设。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52</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教师教育学院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心理学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52</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1.参考教材：曾玲娟，李红云.心理学基础[M].北京：北京师范大学出版社, 2015（08）.</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2.授课对象：化学专业本科生，思想政治教育专业本科生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心理学相关专业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完成教学课时；指导学科建设相关工作；指导年轻教师开展心理学科研、课题申报。参与集体备课。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53</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教师教育学院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古代汉语</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1.参考教材：郭锡良.古代汉语（上下册）（修订本）[M].商务印书馆，2023（04）.</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2.授课对象：小学教育专业本科生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小学教育</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完成教学课时，对新老师进行传帮带，小学教育专业评估及汉语相关课程建设，指导教育硕士点建设。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54</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教师教育学院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教育学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2023.09-2024.01</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64</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1.参考教材：《教育学原理》编写组.教育学原理[M].高等教育出版，2019（01）.</w:t>
            </w:r>
            <w:r>
              <w:rPr>
                <w:rFonts w:hint="eastAsia" w:ascii="仿宋_GB2312" w:eastAsia="仿宋_GB2312"/>
                <w:color w:val="auto"/>
                <w:sz w:val="20"/>
                <w:szCs w:val="20"/>
              </w:rPr>
              <w:br w:type="textWrapping"/>
            </w:r>
            <w:r>
              <w:rPr>
                <w:rFonts w:hint="eastAsia" w:ascii="仿宋_GB2312" w:eastAsia="仿宋_GB2312"/>
                <w:color w:val="auto"/>
                <w:sz w:val="20"/>
                <w:szCs w:val="20"/>
              </w:rPr>
              <w:t>2.</w:t>
            </w:r>
            <w:r>
              <w:rPr>
                <w:rStyle w:val="6"/>
                <w:rFonts w:hint="default" w:ascii="仿宋_GB2312" w:eastAsia="仿宋_GB2312"/>
                <w:color w:val="auto"/>
                <w:sz w:val="20"/>
                <w:szCs w:val="20"/>
              </w:rPr>
              <w:t>授课对象：师范类专业2个班</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教育学相关专业</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完成教学课时；指导年轻教师开展教育学等方向的科研、课题申报，指导教育学等课程备课。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55</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教师教育学院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幼儿园课程与教育活动设计实施</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2023.09-2024.01</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p>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1.参考教材：侯莉敏.幼儿园课程与教学理论[M].高等教育出版社，2016（09）.</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2.授课对象：学前教育专业本科生</w:t>
            </w:r>
          </w:p>
          <w:p>
            <w:pPr>
              <w:widowControl/>
              <w:textAlignment w:val="center"/>
              <w:rPr>
                <w:rFonts w:ascii="仿宋_GB2312" w:eastAsia="仿宋_GB2312"/>
                <w:color w:val="auto"/>
                <w:sz w:val="20"/>
                <w:szCs w:val="20"/>
              </w:rPr>
            </w:pP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学前教育</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完成教学课时，对新老师传帮带，指导学前教育专业评估、专业认证及相关课程建设，指导教育硕士点建设。</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56</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企业管理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1.参考教材：张蕾，闫奕荣.企业管理——理论与案例（第二版）[M].中国人民大学出版社,2015(07).</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2.授课对象：市场营销专业本科生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市场营销</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完成教学课时，对新老师进行传帮带，指导学科建设、专业建设、课程建设，指导科研团队建设、明确科研方向。</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57</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旅游规划与开发</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1.参考教材：马勇，韩洁，刘军.旅游规划与开发[M].华中科技大学出版社，2018（08）.</w:t>
            </w:r>
            <w:r>
              <w:rPr>
                <w:rFonts w:hint="eastAsia" w:ascii="仿宋_GB2312" w:eastAsia="仿宋_GB2312"/>
                <w:color w:val="auto"/>
                <w:sz w:val="20"/>
                <w:szCs w:val="20"/>
              </w:rPr>
              <w:br w:type="textWrapping"/>
            </w:r>
            <w:r>
              <w:rPr>
                <w:rFonts w:hint="eastAsia" w:ascii="仿宋_GB2312" w:eastAsia="仿宋_GB2312"/>
                <w:color w:val="auto"/>
                <w:sz w:val="20"/>
                <w:szCs w:val="20"/>
              </w:rPr>
              <w:t>3.授课对象：旅游管理专业本科生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旅游管理</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完成课程教学，指导青年教师教学科研工作，促进专业服务社会能力，促进高校之间双向交流合作，指导专业学科建设，指导学生竞赛等工作。</w:t>
            </w:r>
          </w:p>
        </w:tc>
        <w:tc>
          <w:tcPr>
            <w:tcW w:w="604" w:type="dxa"/>
            <w:shd w:val="clear" w:color="auto" w:fill="auto"/>
            <w:vAlign w:val="center"/>
          </w:tcPr>
          <w:p>
            <w:pPr>
              <w:widowControl/>
              <w:textAlignment w:val="cente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58</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税法、财政学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1.参考教材：梁俊娇.税法（第九版）[M].中国人民大学出版社，2022（07）.</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2.授课对象：财务管理专业本科生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财务管理、贸易经济</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完成教学课时，对新老师进行传帮带，指导财务管理专业专业评估。</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59</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会计学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96</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1.参考教材：王化成，刘亭立.高级财务管理学（第5版）[M].中国人民大学出版社，2022（01）.</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2.授课对象：财务管理专业本科生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财务管理</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完成教学课时，对新老师进行传帮带，指导财务管理专业专业评估。</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60</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财政学</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2023.09-2024.01</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40</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1.参考教材：《公共财政概论》编写组.公共财政概论（马工程教材）[M].高等教育出版社，2019（08）；</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2.授课对象：贸易经济专业本科生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财政学/贸易经济</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完成课程教学、考试试卷的出题、测试及批改等。</w:t>
            </w:r>
          </w:p>
        </w:tc>
        <w:tc>
          <w:tcPr>
            <w:tcW w:w="604" w:type="dxa"/>
            <w:shd w:val="clear" w:color="auto" w:fill="auto"/>
            <w:vAlign w:val="center"/>
          </w:tcPr>
          <w:p>
            <w:pPr>
              <w:rPr>
                <w:rFonts w:ascii="仿宋_GB2312"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61</w:t>
            </w:r>
          </w:p>
        </w:tc>
        <w:tc>
          <w:tcPr>
            <w:tcW w:w="860"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商学院</w:t>
            </w:r>
          </w:p>
        </w:tc>
        <w:tc>
          <w:tcPr>
            <w:tcW w:w="676" w:type="dxa"/>
            <w:shd w:val="clear" w:color="FFFFCC" w:fill="FFFFFF"/>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广西河池宜州</w:t>
            </w:r>
          </w:p>
        </w:tc>
        <w:tc>
          <w:tcPr>
            <w:tcW w:w="1155"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运营管理</w:t>
            </w:r>
          </w:p>
        </w:tc>
        <w:tc>
          <w:tcPr>
            <w:tcW w:w="681"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1</w:t>
            </w:r>
          </w:p>
        </w:tc>
        <w:tc>
          <w:tcPr>
            <w:tcW w:w="1016"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2023.09-2024.07</w:t>
            </w:r>
          </w:p>
        </w:tc>
        <w:tc>
          <w:tcPr>
            <w:tcW w:w="657" w:type="dxa"/>
            <w:shd w:val="clear" w:color="auto" w:fill="auto"/>
            <w:vAlign w:val="center"/>
          </w:tcPr>
          <w:p>
            <w:pPr>
              <w:widowControl/>
              <w:jc w:val="center"/>
              <w:textAlignment w:val="center"/>
              <w:rPr>
                <w:rFonts w:ascii="仿宋_GB2312" w:eastAsia="仿宋_GB2312"/>
                <w:color w:val="auto"/>
                <w:sz w:val="20"/>
                <w:szCs w:val="20"/>
              </w:rPr>
            </w:pPr>
            <w:r>
              <w:rPr>
                <w:rFonts w:hint="eastAsia" w:ascii="仿宋_GB2312" w:eastAsia="仿宋_GB2312"/>
                <w:color w:val="auto"/>
                <w:sz w:val="20"/>
                <w:szCs w:val="20"/>
              </w:rPr>
              <w:t>48</w:t>
            </w:r>
          </w:p>
        </w:tc>
        <w:tc>
          <w:tcPr>
            <w:tcW w:w="3688"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1.参考教材：马风才.运营管理(第六版)[M].机械工业出版社，2021（07）.</w:t>
            </w:r>
            <w:r>
              <w:rPr>
                <w:rFonts w:hint="eastAsia" w:ascii="仿宋_GB2312" w:eastAsia="仿宋_GB2312"/>
                <w:color w:val="auto"/>
                <w:sz w:val="20"/>
                <w:szCs w:val="20"/>
              </w:rPr>
              <w:br w:type="textWrapping"/>
            </w:r>
            <w:r>
              <w:rPr>
                <w:rFonts w:hint="eastAsia" w:ascii="仿宋_GB2312" w:eastAsia="仿宋_GB2312"/>
                <w:color w:val="auto"/>
                <w:sz w:val="20"/>
                <w:szCs w:val="20"/>
              </w:rPr>
              <w:t>2.授课对象：人力资源管理专业本科生；</w:t>
            </w:r>
          </w:p>
        </w:tc>
        <w:tc>
          <w:tcPr>
            <w:tcW w:w="1125"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工商管理/人力资源管理</w:t>
            </w:r>
          </w:p>
        </w:tc>
        <w:tc>
          <w:tcPr>
            <w:tcW w:w="2472" w:type="dxa"/>
            <w:shd w:val="clear" w:color="auto" w:fill="auto"/>
            <w:vAlign w:val="center"/>
          </w:tcPr>
          <w:p>
            <w:pPr>
              <w:widowControl/>
              <w:textAlignment w:val="center"/>
              <w:rPr>
                <w:rFonts w:ascii="仿宋_GB2312" w:eastAsia="仿宋_GB2312"/>
                <w:color w:val="auto"/>
                <w:sz w:val="20"/>
                <w:szCs w:val="20"/>
              </w:rPr>
            </w:pPr>
            <w:r>
              <w:rPr>
                <w:rFonts w:hint="eastAsia" w:ascii="仿宋_GB2312" w:eastAsia="仿宋_GB2312"/>
                <w:color w:val="auto"/>
                <w:sz w:val="20"/>
                <w:szCs w:val="20"/>
              </w:rPr>
              <w:t>给本科生上一门课，完成人力资源管理专业的教学、专业建设、科研工作。</w:t>
            </w:r>
          </w:p>
        </w:tc>
        <w:tc>
          <w:tcPr>
            <w:tcW w:w="604" w:type="dxa"/>
            <w:shd w:val="clear" w:color="auto" w:fill="auto"/>
            <w:vAlign w:val="center"/>
          </w:tcPr>
          <w:p>
            <w:pPr>
              <w:rPr>
                <w:rFonts w:ascii="仿宋_GB2312" w:eastAsia="仿宋_GB2312"/>
                <w:color w:val="auto"/>
                <w:sz w:val="20"/>
                <w:szCs w:val="20"/>
              </w:rPr>
            </w:pP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Njg5ODYwYmZkYmVlZDJmZDc3MWViMDg2ODAyMzUifQ=="/>
  </w:docVars>
  <w:rsids>
    <w:rsidRoot w:val="10ED0D12"/>
    <w:rsid w:val="10ED0D12"/>
    <w:rsid w:val="608B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bCs/>
      <w:color w:val="000000"/>
      <w:sz w:val="22"/>
      <w:szCs w:val="22"/>
      <w:u w:val="none"/>
    </w:rPr>
  </w:style>
  <w:style w:type="character" w:customStyle="1" w:styleId="5">
    <w:name w:val="font51"/>
    <w:basedOn w:val="3"/>
    <w:qFormat/>
    <w:uiPriority w:val="0"/>
    <w:rPr>
      <w:rFonts w:hint="default" w:ascii="Times New Roman" w:hAnsi="Times New Roman" w:cs="Times New Roman" w:eastAsiaTheme="minorEastAsia"/>
      <w:b/>
      <w:bCs/>
      <w:color w:val="000000"/>
      <w:sz w:val="22"/>
      <w:szCs w:val="22"/>
      <w:u w:val="none"/>
    </w:rPr>
  </w:style>
  <w:style w:type="character" w:customStyle="1" w:styleId="6">
    <w:name w:val="font21"/>
    <w:basedOn w:val="3"/>
    <w:qFormat/>
    <w:uiPriority w:val="0"/>
    <w:rPr>
      <w:rFonts w:hint="eastAsia" w:ascii="宋体" w:hAnsi="宋体" w:eastAsia="宋体" w:cs="宋体"/>
      <w:color w:val="FF0000"/>
      <w:sz w:val="18"/>
      <w:szCs w:val="18"/>
      <w:u w:val="none"/>
    </w:rPr>
  </w:style>
  <w:style w:type="character" w:customStyle="1" w:styleId="7">
    <w:name w:val="font4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2023-08-23T08:41:00Z</dcterms:created>
  <dc:creator>流氓兔</dc:creator>
  <cp:lastModifiedBy>流氓兔</cp:lastModifiedBy>
  <dcterms:modified xsi:type="dcterms:W3CDTF">2023-08-23T08:59:03Z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FC017300E7B848E7B94D2F5D36202130_11</vt:lpwstr>
  </property>
</Properties>
</file>